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1A" w:rsidRPr="003D521A" w:rsidRDefault="003D521A" w:rsidP="003D521A">
      <w:pPr>
        <w:pStyle w:val="1"/>
        <w:rPr>
          <w:rFonts w:eastAsia="Times New Roman"/>
          <w:lang w:eastAsia="ru-RU"/>
        </w:rPr>
      </w:pPr>
      <w:r w:rsidRPr="003D521A">
        <w:rPr>
          <w:rFonts w:eastAsia="Times New Roman"/>
          <w:lang w:eastAsia="ru-RU"/>
        </w:rPr>
        <w:t>Перечень дорогостоящих видов лечения в мед</w:t>
      </w:r>
      <w:proofErr w:type="gramStart"/>
      <w:r w:rsidRPr="003D521A">
        <w:rPr>
          <w:rFonts w:eastAsia="Times New Roman"/>
          <w:lang w:eastAsia="ru-RU"/>
        </w:rPr>
        <w:t>.</w:t>
      </w:r>
      <w:proofErr w:type="gramEnd"/>
      <w:r w:rsidRPr="003D521A">
        <w:rPr>
          <w:rFonts w:eastAsia="Times New Roman"/>
          <w:lang w:eastAsia="ru-RU"/>
        </w:rPr>
        <w:t xml:space="preserve"> </w:t>
      </w:r>
      <w:proofErr w:type="gramStart"/>
      <w:r w:rsidRPr="003D521A">
        <w:rPr>
          <w:rFonts w:eastAsia="Times New Roman"/>
          <w:lang w:eastAsia="ru-RU"/>
        </w:rPr>
        <w:t>у</w:t>
      </w:r>
      <w:proofErr w:type="gramEnd"/>
      <w:r w:rsidRPr="003D521A">
        <w:rPr>
          <w:rFonts w:eastAsia="Times New Roman"/>
          <w:lang w:eastAsia="ru-RU"/>
        </w:rPr>
        <w:t>чреждениях РФ</w:t>
      </w:r>
    </w:p>
    <w:p w:rsidR="003D521A" w:rsidRPr="003D521A" w:rsidRDefault="003D521A" w:rsidP="003D521A">
      <w:pPr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3D521A" w:rsidRPr="003D521A" w:rsidRDefault="003D521A" w:rsidP="003D521A">
      <w:pPr>
        <w:rPr>
          <w:lang w:eastAsia="ru-RU"/>
        </w:rPr>
      </w:pPr>
      <w:r w:rsidRPr="003D521A">
        <w:rPr>
          <w:lang w:eastAsia="ru-RU"/>
        </w:rPr>
        <w:t xml:space="preserve">Размеры фактически произведенных налогоплательщиком </w:t>
      </w:r>
      <w:proofErr w:type="gramStart"/>
      <w:r w:rsidRPr="003D521A">
        <w:rPr>
          <w:lang w:eastAsia="ru-RU"/>
        </w:rPr>
        <w:t>расходов</w:t>
      </w:r>
      <w:proofErr w:type="gramEnd"/>
      <w:r w:rsidRPr="003D521A">
        <w:rPr>
          <w:lang w:eastAsia="ru-RU"/>
        </w:rPr>
        <w:t xml:space="preserve"> по которым учитываются при определении суммы социального налогового вычета (в ред. постановления правительства </w:t>
      </w:r>
      <w:proofErr w:type="spellStart"/>
      <w:r w:rsidRPr="003D521A">
        <w:rPr>
          <w:lang w:eastAsia="ru-RU"/>
        </w:rPr>
        <w:t>рф</w:t>
      </w:r>
      <w:proofErr w:type="spellEnd"/>
      <w:r w:rsidRPr="003D521A">
        <w:rPr>
          <w:lang w:eastAsia="ru-RU"/>
        </w:rPr>
        <w:t xml:space="preserve"> от 26.06.07 № 411)</w:t>
      </w:r>
    </w:p>
    <w:p w:rsidR="003D521A" w:rsidRPr="003D521A" w:rsidRDefault="003D521A" w:rsidP="003D521A">
      <w:pPr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3D521A" w:rsidRPr="003D521A" w:rsidRDefault="003D521A" w:rsidP="003D521A">
      <w:pPr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D521A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  <w:t>Виды дорогостоящего лечения</w:t>
      </w:r>
    </w:p>
    <w:p w:rsidR="003D521A" w:rsidRPr="003D521A" w:rsidRDefault="003D521A" w:rsidP="003D521A">
      <w:pPr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val="en-US" w:eastAsia="ru-RU"/>
        </w:rPr>
      </w:pP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Хирургическое лечение врожденных аномалий (пороков развития).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Хирургическое лечение тяжелых форм болезней системы кровообращения, включая операции с использованием аппаратов искусственного кровообращения, лазерных технологий и коронарной ангиографии.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Хирургическое лечение тяжелых форм болезней органов дыхания.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 xml:space="preserve">Хирургическое лечение тяжелых форм болезней и сочетанной патологии глаза и его придаточного аппарата, в том числе с использованием </w:t>
      </w:r>
      <w:proofErr w:type="spellStart"/>
      <w:r w:rsidRPr="003D521A">
        <w:rPr>
          <w:lang w:eastAsia="ru-RU"/>
        </w:rPr>
        <w:t>эндолазерных</w:t>
      </w:r>
      <w:proofErr w:type="spellEnd"/>
      <w:r w:rsidRPr="003D521A">
        <w:rPr>
          <w:lang w:eastAsia="ru-RU"/>
        </w:rPr>
        <w:t xml:space="preserve"> технологий.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 xml:space="preserve">Хирургическое лечение тяжелых форм болезней нервной системы, включая </w:t>
      </w:r>
      <w:proofErr w:type="spellStart"/>
      <w:r w:rsidRPr="003D521A">
        <w:rPr>
          <w:lang w:eastAsia="ru-RU"/>
        </w:rPr>
        <w:t>микронейрохирургические</w:t>
      </w:r>
      <w:proofErr w:type="spellEnd"/>
      <w:r w:rsidRPr="003D521A">
        <w:rPr>
          <w:lang w:eastAsia="ru-RU"/>
        </w:rPr>
        <w:t xml:space="preserve"> и </w:t>
      </w:r>
      <w:proofErr w:type="spellStart"/>
      <w:r w:rsidRPr="003D521A">
        <w:rPr>
          <w:lang w:eastAsia="ru-RU"/>
        </w:rPr>
        <w:t>эндовазальные</w:t>
      </w:r>
      <w:proofErr w:type="spellEnd"/>
      <w:r w:rsidRPr="003D521A">
        <w:rPr>
          <w:lang w:eastAsia="ru-RU"/>
        </w:rPr>
        <w:t xml:space="preserve"> вмешательства.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Хирургическое лечение осложненных форм болезней органов пищеварения.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proofErr w:type="spellStart"/>
      <w:r w:rsidRPr="003D521A">
        <w:rPr>
          <w:lang w:eastAsia="ru-RU"/>
        </w:rPr>
        <w:t>Эндопротезирование</w:t>
      </w:r>
      <w:proofErr w:type="spellEnd"/>
      <w:r w:rsidRPr="003D521A">
        <w:rPr>
          <w:lang w:eastAsia="ru-RU"/>
        </w:rPr>
        <w:t xml:space="preserve"> и реконструктивно-восстановительные операции на суставах.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Трансплантация органов (комплекса органов), тканей и костного мозга.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Реплантация, имплантация протезов, металлических конструкций, электрокардиостимуляторов и электродов.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Реконструктивные, пластические и реконструктивно-пластические операции.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Терапевтическое лечение хромосомных нарушений и наследственных болезней.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Терапевтическое лечение злокачественных новообразований щитовидной железы и других эндокринных желез, в том числе с использованием протонной терапии.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 xml:space="preserve">Терапевтическое лечение острых воспалительных </w:t>
      </w:r>
      <w:proofErr w:type="spellStart"/>
      <w:r w:rsidRPr="003D521A">
        <w:rPr>
          <w:lang w:eastAsia="ru-RU"/>
        </w:rPr>
        <w:t>полиневропатий</w:t>
      </w:r>
      <w:proofErr w:type="spellEnd"/>
      <w:r w:rsidRPr="003D521A">
        <w:rPr>
          <w:lang w:eastAsia="ru-RU"/>
        </w:rPr>
        <w:t xml:space="preserve"> и осложнений миастении.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Терапевтическое лечение системных поражений соединительной ткани.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Терапевтическое лечение тяжелых форм болезней органов кровообращения, дыхания и пищеварения у детей.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Комбинированное лечение болезней поджелудочной железы.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 xml:space="preserve">Комбинированное лечение злокачественных новообразований. Комбинированное лечение наследственных нарушений свертываемости крови и </w:t>
      </w:r>
      <w:proofErr w:type="spellStart"/>
      <w:r w:rsidRPr="003D521A">
        <w:rPr>
          <w:lang w:eastAsia="ru-RU"/>
        </w:rPr>
        <w:t>апластических</w:t>
      </w:r>
      <w:proofErr w:type="spellEnd"/>
      <w:r w:rsidRPr="003D521A">
        <w:rPr>
          <w:lang w:eastAsia="ru-RU"/>
        </w:rPr>
        <w:t xml:space="preserve"> анемий.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Комбинированное лечение остеомиелита.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Комбинированное лечение состояний, связанных с осложненным течением беременности, родов и послеродового периода.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Комбинированное лечение осложненных форм сахарного диабета.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Комбинированное лечение наследственных болезней.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Комбинированное лечение тяжелых форм болезней и сочетанной патологии глаза и его придаточного аппарата.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lastRenderedPageBreak/>
        <w:t>Комплексное лечение ожогов с площадью поражения поверхности тела 30 процентов и более.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 xml:space="preserve">Виды лечения, связанные с использованием гемо - и </w:t>
      </w:r>
      <w:proofErr w:type="spellStart"/>
      <w:r w:rsidRPr="003D521A">
        <w:rPr>
          <w:lang w:eastAsia="ru-RU"/>
        </w:rPr>
        <w:t>перитонеального</w:t>
      </w:r>
      <w:proofErr w:type="spellEnd"/>
      <w:r w:rsidRPr="003D521A">
        <w:rPr>
          <w:lang w:eastAsia="ru-RU"/>
        </w:rPr>
        <w:t xml:space="preserve"> диализа.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Выхаживание недоношенных детей массой до 1,5 кг.</w:t>
      </w:r>
    </w:p>
    <w:p w:rsidR="003D521A" w:rsidRPr="003D521A" w:rsidRDefault="003D521A" w:rsidP="003D521A">
      <w:pPr>
        <w:pStyle w:val="a6"/>
        <w:numPr>
          <w:ilvl w:val="0"/>
          <w:numId w:val="2"/>
        </w:numPr>
        <w:rPr>
          <w:lang w:eastAsia="ru-RU"/>
        </w:rPr>
      </w:pPr>
      <w:r w:rsidRPr="003D521A">
        <w:rPr>
          <w:lang w:eastAsia="ru-RU"/>
        </w:rPr>
        <w:t>Лечение бесплодия методом экстракорпорального оплодотворения, культивирования и внутриматочного введения эмбриона.</w:t>
      </w:r>
    </w:p>
    <w:p w:rsidR="008540B8" w:rsidRPr="003D521A" w:rsidRDefault="003D521A" w:rsidP="003D521A">
      <w:pPr>
        <w:pStyle w:val="a5"/>
      </w:pPr>
      <w:r w:rsidRPr="003D521A">
        <w:rPr>
          <w:lang w:eastAsia="ru-RU"/>
        </w:rPr>
        <w:t xml:space="preserve">Источник: </w:t>
      </w:r>
      <w:hyperlink r:id="rId6" w:history="1">
        <w:proofErr w:type="spellStart"/>
        <w:r w:rsidRPr="003D521A">
          <w:rPr>
            <w:rStyle w:val="a4"/>
            <w:lang w:eastAsia="ru-RU"/>
          </w:rPr>
          <w:t>base.consultant.ru</w:t>
        </w:r>
        <w:proofErr w:type="spellEnd"/>
      </w:hyperlink>
    </w:p>
    <w:sectPr w:rsidR="008540B8" w:rsidRPr="003D521A" w:rsidSect="0085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E37"/>
    <w:multiLevelType w:val="hybridMultilevel"/>
    <w:tmpl w:val="A280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11A04"/>
    <w:multiLevelType w:val="multilevel"/>
    <w:tmpl w:val="E666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1A"/>
    <w:rsid w:val="003D521A"/>
    <w:rsid w:val="0085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B8"/>
  </w:style>
  <w:style w:type="paragraph" w:styleId="1">
    <w:name w:val="heading 1"/>
    <w:basedOn w:val="a"/>
    <w:next w:val="a"/>
    <w:link w:val="10"/>
    <w:uiPriority w:val="9"/>
    <w:qFormat/>
    <w:rsid w:val="003D5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wname">
    <w:name w:val="law_name"/>
    <w:basedOn w:val="a"/>
    <w:rsid w:val="003D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margin">
    <w:name w:val="nomargin"/>
    <w:basedOn w:val="a"/>
    <w:rsid w:val="003D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">
    <w:name w:val="large"/>
    <w:basedOn w:val="a"/>
    <w:rsid w:val="003D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21A"/>
  </w:style>
  <w:style w:type="character" w:styleId="a4">
    <w:name w:val="Hyperlink"/>
    <w:basedOn w:val="a0"/>
    <w:uiPriority w:val="99"/>
    <w:unhideWhenUsed/>
    <w:rsid w:val="003D521A"/>
    <w:rPr>
      <w:color w:val="0000FF"/>
      <w:u w:val="single"/>
    </w:rPr>
  </w:style>
  <w:style w:type="paragraph" w:styleId="a5">
    <w:name w:val="No Spacing"/>
    <w:uiPriority w:val="1"/>
    <w:qFormat/>
    <w:rsid w:val="003D52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5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D5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LAW;n=69326;fld=134;dst=4294967295;rnd=0.4462862736545503;from=30835-7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57580-1F8B-42FC-A095-681614A4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2394</Characters>
  <Application>Microsoft Office Word</Application>
  <DocSecurity>0</DocSecurity>
  <Lines>19</Lines>
  <Paragraphs>5</Paragraphs>
  <ScaleCrop>false</ScaleCrop>
  <Company>LAD Group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stupishinamm</dc:creator>
  <cp:keywords/>
  <dc:description/>
  <cp:lastModifiedBy>stupishinamm</cp:lastModifiedBy>
  <cp:revision>2</cp:revision>
  <dcterms:created xsi:type="dcterms:W3CDTF">2015-09-01T07:17:00Z</dcterms:created>
  <dcterms:modified xsi:type="dcterms:W3CDTF">2015-09-01T07:23:00Z</dcterms:modified>
</cp:coreProperties>
</file>